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E6E0" w14:textId="23FAB65A" w:rsidR="00F65531" w:rsidRDefault="00C727F0" w:rsidP="009926EB">
      <w:pPr>
        <w:pStyle w:val="a5"/>
        <w:tabs>
          <w:tab w:val="left" w:pos="709"/>
          <w:tab w:val="left" w:pos="851"/>
          <w:tab w:val="left" w:pos="1134"/>
        </w:tabs>
        <w:ind w:left="567"/>
        <w:jc w:val="center"/>
        <w:rPr>
          <w:b/>
        </w:rPr>
      </w:pPr>
      <w:r w:rsidRPr="009926EB">
        <w:rPr>
          <w:b/>
        </w:rPr>
        <w:t xml:space="preserve">ВОПРОСЫ К </w:t>
      </w:r>
      <w:r w:rsidR="00A95395">
        <w:rPr>
          <w:b/>
        </w:rPr>
        <w:t>ЗАЧЕТ</w:t>
      </w:r>
      <w:r w:rsidRPr="009926EB">
        <w:rPr>
          <w:b/>
        </w:rPr>
        <w:t>У ПО ДИСЦИПЛИНЕ «ВНЕШНЕЭКОНОМИЧЕСКАЯ ДЕЯТЕЛЬНОСТЬ ОРГАНИЗАЦИИ»</w:t>
      </w:r>
    </w:p>
    <w:p w14:paraId="75F38596" w14:textId="77777777" w:rsidR="009926EB" w:rsidRPr="009926EB" w:rsidRDefault="009926EB" w:rsidP="009926EB">
      <w:pPr>
        <w:pStyle w:val="a5"/>
        <w:tabs>
          <w:tab w:val="left" w:pos="709"/>
          <w:tab w:val="left" w:pos="851"/>
          <w:tab w:val="left" w:pos="1134"/>
        </w:tabs>
        <w:ind w:left="567"/>
        <w:jc w:val="center"/>
        <w:rPr>
          <w:b/>
        </w:rPr>
      </w:pPr>
    </w:p>
    <w:p w14:paraId="6481DE76" w14:textId="1858165E" w:rsidR="00C21850" w:rsidRPr="009926EB" w:rsidRDefault="00C21850" w:rsidP="009926EB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line="240" w:lineRule="auto"/>
        <w:ind w:left="0" w:firstLine="567"/>
      </w:pPr>
      <w:r w:rsidRPr="009926EB">
        <w:t xml:space="preserve">Сущность, функции и причины развития ВЭД </w:t>
      </w:r>
    </w:p>
    <w:p w14:paraId="654052D2" w14:textId="309A6B7D" w:rsidR="00C21850" w:rsidRPr="009926EB" w:rsidRDefault="00C21850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9926EB">
        <w:rPr>
          <w:bCs/>
          <w:sz w:val="28"/>
          <w:szCs w:val="28"/>
        </w:rPr>
        <w:t>Формы ВЭД.</w:t>
      </w:r>
    </w:p>
    <w:p w14:paraId="6FB62917" w14:textId="747EDCDB" w:rsidR="00C21850" w:rsidRPr="009926EB" w:rsidRDefault="00C21850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9926EB">
        <w:rPr>
          <w:bCs/>
          <w:sz w:val="28"/>
          <w:szCs w:val="28"/>
        </w:rPr>
        <w:t xml:space="preserve">Принципы межгосударственного регулирования ВЭД. </w:t>
      </w:r>
    </w:p>
    <w:p w14:paraId="3A53394A" w14:textId="065EC0A9" w:rsidR="00C21850" w:rsidRPr="009926EB" w:rsidRDefault="00C21850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9926EB">
        <w:rPr>
          <w:bCs/>
          <w:sz w:val="28"/>
          <w:szCs w:val="28"/>
        </w:rPr>
        <w:t>Цели, принципы и меры государственного регулирования ВЭД.</w:t>
      </w:r>
    </w:p>
    <w:p w14:paraId="25C98EF2" w14:textId="7C11C2D2" w:rsidR="00C21850" w:rsidRPr="009926EB" w:rsidRDefault="00C21850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Инструменты регулирования ВЭД.</w:t>
      </w:r>
    </w:p>
    <w:p w14:paraId="407DA332" w14:textId="652174A1" w:rsidR="00C21850" w:rsidRPr="009926EB" w:rsidRDefault="00C21850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9926EB">
        <w:rPr>
          <w:bCs/>
          <w:sz w:val="28"/>
          <w:szCs w:val="28"/>
        </w:rPr>
        <w:t>Законодательство, регламентирующее ВЭД.</w:t>
      </w:r>
    </w:p>
    <w:p w14:paraId="2EEA815E" w14:textId="729EFD28" w:rsidR="00C21850" w:rsidRPr="009926EB" w:rsidRDefault="00C21850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9926EB">
        <w:rPr>
          <w:bCs/>
          <w:sz w:val="28"/>
          <w:szCs w:val="28"/>
        </w:rPr>
        <w:t>Органы, регулирующие ВЭД в Российской Федерации.</w:t>
      </w:r>
    </w:p>
    <w:p w14:paraId="7F81BBA3" w14:textId="77777777" w:rsidR="00FB684A" w:rsidRPr="009926EB" w:rsidRDefault="00FB684A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Понятие предприятия и его функции</w:t>
      </w:r>
    </w:p>
    <w:p w14:paraId="2F084F28" w14:textId="72434062" w:rsidR="00FB684A" w:rsidRPr="009926EB" w:rsidRDefault="00FB684A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 xml:space="preserve">Классификация субъектов </w:t>
      </w:r>
      <w:r w:rsidR="00B23502">
        <w:rPr>
          <w:sz w:val="28"/>
          <w:szCs w:val="28"/>
        </w:rPr>
        <w:t>ВЭД.</w:t>
      </w:r>
    </w:p>
    <w:p w14:paraId="6CD17D95" w14:textId="77777777" w:rsidR="00FB684A" w:rsidRPr="009926EB" w:rsidRDefault="00FB684A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Организационно – правовые формы предприятий.</w:t>
      </w:r>
    </w:p>
    <w:p w14:paraId="3BCBA4FB" w14:textId="77777777" w:rsidR="00FB684A" w:rsidRPr="009926EB" w:rsidRDefault="00FB684A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Особенности деятельности смешанных обществ за границей, предприятий в свободных экономических и оффшорных зонах</w:t>
      </w:r>
    </w:p>
    <w:p w14:paraId="0E8501BC" w14:textId="77777777" w:rsidR="00FB684A" w:rsidRPr="009926EB" w:rsidRDefault="00FB684A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Факторы ограничения деятельности российских предприятий в зарубежных странах</w:t>
      </w:r>
    </w:p>
    <w:p w14:paraId="18DBFFB4" w14:textId="77777777" w:rsidR="00FB684A" w:rsidRPr="009926EB" w:rsidRDefault="00FB684A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Факторы выбора внешнеторгового партнера.</w:t>
      </w:r>
    </w:p>
    <w:p w14:paraId="4AED62D3" w14:textId="77777777" w:rsidR="00FB684A" w:rsidRPr="009926EB" w:rsidRDefault="00FB684A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Показатели, характеризующие различные аспекты деятельности фирмы - потенциальных партнеров. Досье на страну.</w:t>
      </w:r>
    </w:p>
    <w:p w14:paraId="7571C292" w14:textId="3CB97AB8" w:rsidR="00E935A9" w:rsidRPr="009926EB" w:rsidRDefault="00FB684A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Источники изучения надежности внешнеторгового партнера</w:t>
      </w:r>
    </w:p>
    <w:p w14:paraId="16D986B5" w14:textId="085B894D" w:rsidR="00E935A9" w:rsidRPr="009926EB" w:rsidRDefault="00E935A9" w:rsidP="009926EB">
      <w:pPr>
        <w:pStyle w:val="a5"/>
        <w:keepNext/>
        <w:keepLines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18"/>
        </w:tabs>
        <w:ind w:left="0" w:right="2" w:firstLine="567"/>
        <w:jc w:val="both"/>
        <w:outlineLvl w:val="0"/>
        <w:rPr>
          <w:bCs/>
          <w:iCs/>
          <w:sz w:val="28"/>
          <w:szCs w:val="28"/>
        </w:rPr>
      </w:pPr>
      <w:r w:rsidRPr="009926EB">
        <w:rPr>
          <w:sz w:val="28"/>
          <w:szCs w:val="28"/>
        </w:rPr>
        <w:t>П</w:t>
      </w:r>
      <w:r w:rsidRPr="009926EB">
        <w:rPr>
          <w:bCs/>
          <w:iCs/>
          <w:sz w:val="28"/>
          <w:szCs w:val="28"/>
        </w:rPr>
        <w:t>оказатели эффективности внешнеэкономической деятельности.</w:t>
      </w:r>
    </w:p>
    <w:p w14:paraId="321199A9" w14:textId="1A8AB1F0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 xml:space="preserve">Уровни оценки эффективности внешнеэкономической деятельности. </w:t>
      </w:r>
    </w:p>
    <w:p w14:paraId="6840A772" w14:textId="6E07AB96" w:rsidR="00E935A9" w:rsidRPr="009926EB" w:rsidRDefault="00E935A9" w:rsidP="009926EB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709"/>
          <w:tab w:val="left" w:pos="851"/>
          <w:tab w:val="left" w:pos="1134"/>
          <w:tab w:val="left" w:pos="1418"/>
        </w:tabs>
        <w:spacing w:before="0" w:after="0" w:line="240" w:lineRule="auto"/>
        <w:ind w:left="0" w:right="2" w:firstLine="567"/>
        <w:rPr>
          <w:b w:val="0"/>
          <w:bCs w:val="0"/>
          <w:i w:val="0"/>
          <w:sz w:val="28"/>
          <w:szCs w:val="28"/>
        </w:rPr>
      </w:pPr>
      <w:r w:rsidRPr="009926EB">
        <w:rPr>
          <w:b w:val="0"/>
          <w:i w:val="0"/>
          <w:sz w:val="28"/>
          <w:szCs w:val="28"/>
        </w:rPr>
        <w:t xml:space="preserve">Показатели первого уровня оценки эффективности </w:t>
      </w:r>
      <w:r w:rsidRPr="009926EB">
        <w:rPr>
          <w:b w:val="0"/>
          <w:i w:val="0"/>
          <w:sz w:val="28"/>
          <w:szCs w:val="28"/>
          <w:shd w:val="clear" w:color="auto" w:fill="FFFFFF"/>
        </w:rPr>
        <w:t>ВЭД.</w:t>
      </w:r>
    </w:p>
    <w:p w14:paraId="1364A7B5" w14:textId="506BF1AB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18"/>
        </w:tabs>
        <w:ind w:left="0" w:right="2" w:firstLine="567"/>
        <w:jc w:val="both"/>
        <w:rPr>
          <w:bCs/>
          <w:sz w:val="28"/>
          <w:szCs w:val="28"/>
        </w:rPr>
      </w:pPr>
      <w:r w:rsidRPr="009926EB">
        <w:rPr>
          <w:bCs/>
          <w:sz w:val="28"/>
          <w:szCs w:val="28"/>
        </w:rPr>
        <w:t>Показатели второго уровня оценки эффективности ВЭД.</w:t>
      </w:r>
    </w:p>
    <w:p w14:paraId="503E505B" w14:textId="5822FEDE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  <w:tab w:val="left" w:pos="1418"/>
        </w:tabs>
        <w:ind w:left="0" w:right="2" w:firstLine="567"/>
        <w:jc w:val="both"/>
        <w:rPr>
          <w:bCs/>
          <w:sz w:val="28"/>
          <w:szCs w:val="28"/>
        </w:rPr>
      </w:pPr>
      <w:r w:rsidRPr="009926EB">
        <w:rPr>
          <w:bCs/>
          <w:sz w:val="28"/>
          <w:szCs w:val="28"/>
        </w:rPr>
        <w:t>Показатели третьего уровня оценки эффективности ВЭД.</w:t>
      </w:r>
    </w:p>
    <w:p w14:paraId="34A4F0EE" w14:textId="77777777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9926EB">
        <w:rPr>
          <w:sz w:val="28"/>
          <w:szCs w:val="28"/>
        </w:rPr>
        <w:tab/>
      </w:r>
      <w:r w:rsidRPr="009926EB">
        <w:rPr>
          <w:bCs/>
          <w:color w:val="000000"/>
          <w:sz w:val="28"/>
          <w:szCs w:val="28"/>
        </w:rPr>
        <w:t>Необходимость использования торговых посредников во внешней торговле.</w:t>
      </w:r>
    </w:p>
    <w:p w14:paraId="36BB9A43" w14:textId="77777777" w:rsidR="00E935A9" w:rsidRPr="009926EB" w:rsidRDefault="00E935A9" w:rsidP="009926EB">
      <w:pPr>
        <w:pStyle w:val="3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567"/>
        <w:rPr>
          <w:b w:val="0"/>
          <w:color w:val="000000"/>
          <w:sz w:val="28"/>
          <w:szCs w:val="28"/>
        </w:rPr>
      </w:pPr>
      <w:r w:rsidRPr="009926EB">
        <w:rPr>
          <w:b w:val="0"/>
          <w:color w:val="000000"/>
          <w:sz w:val="28"/>
          <w:szCs w:val="28"/>
        </w:rPr>
        <w:t>Операции по договорам комиссии и консигнации.</w:t>
      </w:r>
    </w:p>
    <w:p w14:paraId="5619DC96" w14:textId="77777777" w:rsidR="00E935A9" w:rsidRPr="009926EB" w:rsidRDefault="00E935A9" w:rsidP="009926EB">
      <w:pPr>
        <w:pStyle w:val="3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567"/>
        <w:rPr>
          <w:b w:val="0"/>
          <w:color w:val="000000"/>
          <w:sz w:val="28"/>
          <w:szCs w:val="28"/>
        </w:rPr>
      </w:pPr>
      <w:r w:rsidRPr="009926EB">
        <w:rPr>
          <w:b w:val="0"/>
          <w:color w:val="000000"/>
          <w:sz w:val="28"/>
          <w:szCs w:val="28"/>
        </w:rPr>
        <w:t>Операции с участием простых и сбытовых посредников, поверенных, торговых агентов.</w:t>
      </w:r>
    </w:p>
    <w:p w14:paraId="3930395D" w14:textId="77777777" w:rsidR="00E935A9" w:rsidRPr="009926EB" w:rsidRDefault="00E935A9" w:rsidP="009926EB">
      <w:pPr>
        <w:pStyle w:val="3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left="0" w:firstLine="567"/>
        <w:rPr>
          <w:b w:val="0"/>
          <w:color w:val="000000"/>
          <w:sz w:val="28"/>
          <w:szCs w:val="28"/>
        </w:rPr>
      </w:pPr>
      <w:r w:rsidRPr="009926EB">
        <w:rPr>
          <w:b w:val="0"/>
          <w:color w:val="000000"/>
          <w:sz w:val="28"/>
          <w:szCs w:val="28"/>
        </w:rPr>
        <w:t>Условия работы посредников на внешнем рынке и формы оплаты их услуг.</w:t>
      </w:r>
    </w:p>
    <w:p w14:paraId="4C5B2B89" w14:textId="51986B01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 xml:space="preserve">Ценовая политика и воздействие на нее ценовых факторов. </w:t>
      </w:r>
    </w:p>
    <w:p w14:paraId="60A20DF2" w14:textId="5F4DF5D4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sz w:val="28"/>
          <w:szCs w:val="28"/>
        </w:rPr>
        <w:t>Ценовые стратегии во ВЭД предприятия</w:t>
      </w:r>
    </w:p>
    <w:p w14:paraId="43FDDB53" w14:textId="4CDCB881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bCs/>
          <w:iCs/>
          <w:sz w:val="28"/>
          <w:szCs w:val="28"/>
        </w:rPr>
        <w:t>Мировая цена и ее виды, множественность цен. Классификация издержек</w:t>
      </w:r>
    </w:p>
    <w:p w14:paraId="7CD3D3E5" w14:textId="4A9F1BAF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26EB">
        <w:rPr>
          <w:bCs/>
          <w:iCs/>
          <w:sz w:val="28"/>
          <w:szCs w:val="28"/>
        </w:rPr>
        <w:t>Определение цены на экспортную продукцию и его этапы</w:t>
      </w:r>
      <w:r w:rsidRPr="009926EB">
        <w:rPr>
          <w:sz w:val="28"/>
          <w:szCs w:val="28"/>
        </w:rPr>
        <w:t xml:space="preserve"> </w:t>
      </w:r>
    </w:p>
    <w:p w14:paraId="6574E2BD" w14:textId="78F54D56" w:rsidR="00E935A9" w:rsidRPr="009926EB" w:rsidRDefault="00E935A9" w:rsidP="009926EB">
      <w:pPr>
        <w:pStyle w:val="a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firstLine="567"/>
        <w:jc w:val="both"/>
        <w:outlineLvl w:val="0"/>
        <w:rPr>
          <w:bCs/>
          <w:kern w:val="36"/>
          <w:sz w:val="28"/>
          <w:szCs w:val="28"/>
        </w:rPr>
      </w:pPr>
      <w:r w:rsidRPr="009926EB">
        <w:rPr>
          <w:sz w:val="28"/>
          <w:szCs w:val="28"/>
        </w:rPr>
        <w:t>Инкотермс -20</w:t>
      </w:r>
      <w:r w:rsidR="004D05B0">
        <w:rPr>
          <w:sz w:val="28"/>
          <w:szCs w:val="28"/>
        </w:rPr>
        <w:t>2</w:t>
      </w:r>
      <w:r w:rsidRPr="009926EB">
        <w:rPr>
          <w:sz w:val="28"/>
          <w:szCs w:val="28"/>
        </w:rPr>
        <w:t>0</w:t>
      </w:r>
    </w:p>
    <w:p w14:paraId="019B00D1" w14:textId="327B0614" w:rsidR="00C21850" w:rsidRPr="009926EB" w:rsidRDefault="00C21850" w:rsidP="009926EB">
      <w:pPr>
        <w:tabs>
          <w:tab w:val="left" w:pos="709"/>
          <w:tab w:val="left" w:pos="851"/>
          <w:tab w:val="left" w:pos="1134"/>
          <w:tab w:val="left" w:pos="244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C21850" w:rsidRPr="009926EB" w:rsidSect="00A05081">
      <w:type w:val="continuous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1264"/>
    <w:multiLevelType w:val="hybridMultilevel"/>
    <w:tmpl w:val="91469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711D0A"/>
    <w:multiLevelType w:val="hybridMultilevel"/>
    <w:tmpl w:val="62EC4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E5CE6"/>
    <w:multiLevelType w:val="hybridMultilevel"/>
    <w:tmpl w:val="3E5A5E1C"/>
    <w:lvl w:ilvl="0" w:tplc="D22454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6473"/>
    <w:multiLevelType w:val="hybridMultilevel"/>
    <w:tmpl w:val="B4A8196C"/>
    <w:lvl w:ilvl="0" w:tplc="D22454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D212846"/>
    <w:multiLevelType w:val="hybridMultilevel"/>
    <w:tmpl w:val="7AF2F702"/>
    <w:lvl w:ilvl="0" w:tplc="524A75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E53528"/>
    <w:multiLevelType w:val="hybridMultilevel"/>
    <w:tmpl w:val="CCF6B524"/>
    <w:lvl w:ilvl="0" w:tplc="43D6DE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27890280">
    <w:abstractNumId w:val="0"/>
  </w:num>
  <w:num w:numId="2" w16cid:durableId="862128845">
    <w:abstractNumId w:val="5"/>
  </w:num>
  <w:num w:numId="3" w16cid:durableId="63189806">
    <w:abstractNumId w:val="4"/>
  </w:num>
  <w:num w:numId="4" w16cid:durableId="387845839">
    <w:abstractNumId w:val="1"/>
  </w:num>
  <w:num w:numId="5" w16cid:durableId="417799594">
    <w:abstractNumId w:val="3"/>
  </w:num>
  <w:num w:numId="6" w16cid:durableId="201879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7F0"/>
    <w:rsid w:val="004D05B0"/>
    <w:rsid w:val="00562C24"/>
    <w:rsid w:val="00601573"/>
    <w:rsid w:val="006C6D39"/>
    <w:rsid w:val="009926EB"/>
    <w:rsid w:val="00A05081"/>
    <w:rsid w:val="00A95395"/>
    <w:rsid w:val="00B23502"/>
    <w:rsid w:val="00C21850"/>
    <w:rsid w:val="00C727F0"/>
    <w:rsid w:val="00E935A9"/>
    <w:rsid w:val="00F65531"/>
    <w:rsid w:val="00F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0CC9CB"/>
  <w14:defaultImageDpi w14:val="300"/>
  <w15:docId w15:val="{9135A4CE-8624-844B-AABE-0746248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E935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850"/>
    <w:pPr>
      <w:spacing w:line="360" w:lineRule="auto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21850"/>
    <w:rPr>
      <w:rFonts w:ascii="Times New Roman" w:eastAsia="Times New Roman" w:hAnsi="Times New Roman" w:cs="Times New Roman"/>
      <w:bCs/>
      <w:sz w:val="28"/>
      <w:szCs w:val="28"/>
    </w:rPr>
  </w:style>
  <w:style w:type="paragraph" w:styleId="a5">
    <w:name w:val="List Paragraph"/>
    <w:basedOn w:val="a"/>
    <w:uiPriority w:val="99"/>
    <w:qFormat/>
    <w:rsid w:val="00FB684A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uiPriority w:val="99"/>
    <w:locked/>
    <w:rsid w:val="00E935A9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E935A9"/>
    <w:pPr>
      <w:widowControl w:val="0"/>
      <w:shd w:val="clear" w:color="auto" w:fill="FFFFFF"/>
      <w:spacing w:before="600" w:after="240" w:line="240" w:lineRule="atLeast"/>
      <w:ind w:firstLine="340"/>
      <w:jc w:val="both"/>
      <w:outlineLvl w:val="2"/>
    </w:pPr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E935A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10</cp:revision>
  <dcterms:created xsi:type="dcterms:W3CDTF">2017-09-26T15:06:00Z</dcterms:created>
  <dcterms:modified xsi:type="dcterms:W3CDTF">2022-11-17T06:51:00Z</dcterms:modified>
</cp:coreProperties>
</file>